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D71A" w14:textId="77777777" w:rsidR="00836E2E" w:rsidRDefault="00836E2E" w:rsidP="00836E2E">
      <w:pPr>
        <w:rPr>
          <w:rFonts w:ascii="Times New Roman" w:hAnsi="Times New Roman" w:cs="Times New Roman"/>
          <w:i/>
          <w:u w:val="single"/>
        </w:rPr>
      </w:pPr>
      <w:r>
        <w:rPr>
          <w:rFonts w:ascii="Times New Roman" w:hAnsi="Times New Roman" w:cs="Times New Roman"/>
          <w:i/>
          <w:u w:val="single"/>
        </w:rPr>
        <w:t>Moreel beraad: De stappen</w:t>
      </w:r>
    </w:p>
    <w:p w14:paraId="4E87D437" w14:textId="77777777" w:rsidR="00836E2E" w:rsidRDefault="00836E2E" w:rsidP="00836E2E">
      <w:pPr>
        <w:pStyle w:val="Lijstalinea"/>
        <w:numPr>
          <w:ilvl w:val="0"/>
          <w:numId w:val="1"/>
        </w:numPr>
        <w:spacing w:after="0"/>
        <w:rPr>
          <w:rFonts w:ascii="Times New Roman" w:hAnsi="Times New Roman" w:cs="Times New Roman"/>
        </w:rPr>
      </w:pPr>
      <w:r>
        <w:rPr>
          <w:rFonts w:ascii="Times New Roman" w:hAnsi="Times New Roman" w:cs="Times New Roman"/>
          <w:b/>
        </w:rPr>
        <w:t>De onderzoeksvraag</w:t>
      </w:r>
      <w:r>
        <w:rPr>
          <w:rFonts w:ascii="Times New Roman" w:hAnsi="Times New Roman" w:cs="Times New Roman"/>
        </w:rPr>
        <w:t xml:space="preserve">. </w:t>
      </w:r>
    </w:p>
    <w:p w14:paraId="4BE51EAB" w14:textId="666D8DC7" w:rsidR="00836E2E" w:rsidRDefault="00836E2E" w:rsidP="00836E2E">
      <w:pPr>
        <w:spacing w:after="0"/>
        <w:rPr>
          <w:rFonts w:ascii="Times New Roman" w:hAnsi="Times New Roman" w:cs="Times New Roman"/>
        </w:rPr>
      </w:pPr>
      <w:r>
        <w:rPr>
          <w:rFonts w:ascii="Times New Roman" w:hAnsi="Times New Roman" w:cs="Times New Roman"/>
        </w:rPr>
        <w:t>Daar begint de focus! Waar gaat het over? Formuleer samen de kwestie. Degene die de casus inbrengt begint er mee. Neem er de tijd voor of de goede vraag op tafel ligt.  Bij een onheldere start verzandt het gesprek.</w:t>
      </w:r>
    </w:p>
    <w:p w14:paraId="2FD6540C" w14:textId="77777777" w:rsidR="00836E2E" w:rsidRDefault="00836E2E" w:rsidP="00836E2E">
      <w:pPr>
        <w:spacing w:after="0"/>
        <w:rPr>
          <w:rFonts w:ascii="Times New Roman" w:hAnsi="Times New Roman" w:cs="Times New Roman"/>
        </w:rPr>
      </w:pPr>
    </w:p>
    <w:p w14:paraId="4C63269A" w14:textId="77777777" w:rsidR="00836E2E" w:rsidRDefault="00836E2E" w:rsidP="00836E2E">
      <w:pPr>
        <w:pStyle w:val="Lijstalinea"/>
        <w:numPr>
          <w:ilvl w:val="0"/>
          <w:numId w:val="1"/>
        </w:numPr>
        <w:spacing w:after="0"/>
        <w:rPr>
          <w:rFonts w:ascii="Times New Roman" w:hAnsi="Times New Roman" w:cs="Times New Roman"/>
          <w:b/>
        </w:rPr>
      </w:pPr>
      <w:r>
        <w:rPr>
          <w:rFonts w:ascii="Times New Roman" w:hAnsi="Times New Roman" w:cs="Times New Roman"/>
          <w:b/>
        </w:rPr>
        <w:t>Formuleer het dilemma</w:t>
      </w:r>
    </w:p>
    <w:p w14:paraId="12CCBE69" w14:textId="77777777" w:rsidR="00836E2E" w:rsidRDefault="00836E2E" w:rsidP="00836E2E">
      <w:pPr>
        <w:spacing w:after="0" w:line="240" w:lineRule="auto"/>
        <w:rPr>
          <w:rFonts w:ascii="Times New Roman" w:hAnsi="Times New Roman" w:cs="Times New Roman"/>
        </w:rPr>
      </w:pPr>
      <w:r>
        <w:rPr>
          <w:rFonts w:ascii="Times New Roman" w:hAnsi="Times New Roman" w:cs="Times New Roman"/>
        </w:rPr>
        <w:t xml:space="preserve">De inbrenger formuleert:  Behoor ik/(behoren we)  A te doen of B te doen? </w:t>
      </w:r>
    </w:p>
    <w:p w14:paraId="53B17B2A" w14:textId="77777777" w:rsidR="00836E2E" w:rsidRDefault="00836E2E" w:rsidP="00836E2E">
      <w:pPr>
        <w:spacing w:after="0" w:line="240" w:lineRule="auto"/>
        <w:rPr>
          <w:rFonts w:ascii="Times New Roman" w:hAnsi="Times New Roman" w:cs="Times New Roman"/>
        </w:rPr>
      </w:pPr>
      <w:r>
        <w:rPr>
          <w:rFonts w:ascii="Times New Roman" w:hAnsi="Times New Roman" w:cs="Times New Roman"/>
        </w:rPr>
        <w:t xml:space="preserve">Zo wel bij A als B formuleer je: Wat is het nadeel, de schade van A? En wat van B? </w:t>
      </w:r>
    </w:p>
    <w:p w14:paraId="5ACEDCDD" w14:textId="77777777" w:rsidR="00836E2E" w:rsidRDefault="00836E2E" w:rsidP="00836E2E">
      <w:pPr>
        <w:spacing w:after="0" w:line="240" w:lineRule="auto"/>
        <w:rPr>
          <w:rFonts w:ascii="Times New Roman" w:hAnsi="Times New Roman" w:cs="Times New Roman"/>
        </w:rPr>
      </w:pPr>
      <w:r>
        <w:rPr>
          <w:rFonts w:ascii="Times New Roman" w:hAnsi="Times New Roman" w:cs="Times New Roman"/>
        </w:rPr>
        <w:t xml:space="preserve">Waar nodig kunnen de collega’s aanvullen of bijpunten. </w:t>
      </w:r>
    </w:p>
    <w:p w14:paraId="4CFBE59F" w14:textId="77777777" w:rsidR="00836E2E" w:rsidRDefault="00836E2E" w:rsidP="00836E2E">
      <w:pPr>
        <w:spacing w:after="0" w:line="240" w:lineRule="auto"/>
        <w:rPr>
          <w:rFonts w:ascii="Times New Roman" w:hAnsi="Times New Roman" w:cs="Times New Roman"/>
        </w:rPr>
      </w:pPr>
    </w:p>
    <w:p w14:paraId="76A4EEB5" w14:textId="77777777" w:rsidR="00836E2E" w:rsidRDefault="00836E2E" w:rsidP="00836E2E">
      <w:pPr>
        <w:pStyle w:val="Lijstalinea"/>
        <w:numPr>
          <w:ilvl w:val="0"/>
          <w:numId w:val="1"/>
        </w:numPr>
        <w:spacing w:after="0"/>
        <w:rPr>
          <w:rFonts w:ascii="Times New Roman" w:hAnsi="Times New Roman" w:cs="Times New Roman"/>
          <w:b/>
        </w:rPr>
      </w:pPr>
      <w:r>
        <w:rPr>
          <w:rFonts w:ascii="Times New Roman" w:hAnsi="Times New Roman" w:cs="Times New Roman"/>
          <w:b/>
        </w:rPr>
        <w:t>Perspectieven</w:t>
      </w:r>
    </w:p>
    <w:p w14:paraId="30668FD0" w14:textId="0EF8FCB2" w:rsidR="00836E2E" w:rsidRDefault="00836E2E" w:rsidP="00836E2E">
      <w:pPr>
        <w:spacing w:after="0"/>
        <w:rPr>
          <w:rFonts w:ascii="Times New Roman" w:hAnsi="Times New Roman" w:cs="Times New Roman"/>
        </w:rPr>
      </w:pPr>
      <w:r>
        <w:rPr>
          <w:rFonts w:ascii="Times New Roman" w:hAnsi="Times New Roman" w:cs="Times New Roman"/>
        </w:rPr>
        <w:t>Wees je bewust welke perspectieven in het spel zijn (dat van de patiënt, de behandelaar, of juist de mede patiënt of familie….</w:t>
      </w:r>
      <w:r w:rsidR="00D40517">
        <w:rPr>
          <w:rFonts w:ascii="Times New Roman" w:hAnsi="Times New Roman" w:cs="Times New Roman"/>
        </w:rPr>
        <w:t>Of: de verkoper, de klant, de producent…</w:t>
      </w:r>
      <w:r>
        <w:rPr>
          <w:rFonts w:ascii="Times New Roman" w:hAnsi="Times New Roman" w:cs="Times New Roman"/>
        </w:rPr>
        <w:t xml:space="preserve">). Als het kan, beperk je tot één of tot de twee belangrijkste. </w:t>
      </w:r>
    </w:p>
    <w:p w14:paraId="69A7F45A" w14:textId="77777777" w:rsidR="00836E2E" w:rsidRDefault="00836E2E" w:rsidP="00836E2E">
      <w:pPr>
        <w:spacing w:after="0"/>
        <w:rPr>
          <w:rFonts w:ascii="Times New Roman" w:hAnsi="Times New Roman" w:cs="Times New Roman"/>
        </w:rPr>
      </w:pPr>
    </w:p>
    <w:p w14:paraId="6B562012" w14:textId="77777777" w:rsidR="00836E2E" w:rsidRDefault="00836E2E" w:rsidP="00836E2E">
      <w:pPr>
        <w:pStyle w:val="Lijstalinea"/>
        <w:numPr>
          <w:ilvl w:val="0"/>
          <w:numId w:val="1"/>
        </w:numPr>
        <w:spacing w:after="0"/>
        <w:rPr>
          <w:rFonts w:ascii="Times New Roman" w:hAnsi="Times New Roman" w:cs="Times New Roman"/>
          <w:b/>
        </w:rPr>
      </w:pPr>
      <w:r>
        <w:rPr>
          <w:rFonts w:ascii="Times New Roman" w:hAnsi="Times New Roman" w:cs="Times New Roman"/>
          <w:b/>
        </w:rPr>
        <w:t>De reflectie (1)</w:t>
      </w:r>
    </w:p>
    <w:p w14:paraId="62194AA6" w14:textId="77777777" w:rsidR="00836E2E" w:rsidRDefault="00836E2E" w:rsidP="00836E2E">
      <w:pPr>
        <w:spacing w:after="0"/>
        <w:rPr>
          <w:rFonts w:ascii="Times New Roman" w:hAnsi="Times New Roman" w:cs="Times New Roman"/>
        </w:rPr>
      </w:pPr>
      <w:r>
        <w:rPr>
          <w:rFonts w:ascii="Times New Roman" w:hAnsi="Times New Roman" w:cs="Times New Roman"/>
        </w:rPr>
        <w:t>Dan neemt iedere deelnemer even de tijd om na te gaan:</w:t>
      </w:r>
    </w:p>
    <w:p w14:paraId="7F51A2BC" w14:textId="77777777" w:rsidR="00836E2E" w:rsidRDefault="00836E2E" w:rsidP="00836E2E">
      <w:pPr>
        <w:pStyle w:val="Lijstalinea"/>
        <w:numPr>
          <w:ilvl w:val="0"/>
          <w:numId w:val="2"/>
        </w:numPr>
        <w:spacing w:after="0"/>
        <w:rPr>
          <w:rFonts w:ascii="Times New Roman" w:hAnsi="Times New Roman" w:cs="Times New Roman"/>
          <w:i/>
          <w:sz w:val="16"/>
          <w:szCs w:val="16"/>
        </w:rPr>
      </w:pPr>
      <w:r>
        <w:rPr>
          <w:rFonts w:ascii="Times New Roman" w:hAnsi="Times New Roman" w:cs="Times New Roman"/>
          <w:i/>
        </w:rPr>
        <w:t xml:space="preserve">Wat gaat mij ter harte? Wat zie ik als belangrijk(st)e waarde? </w:t>
      </w:r>
      <w:r>
        <w:rPr>
          <w:rFonts w:ascii="Times New Roman" w:hAnsi="Times New Roman" w:cs="Times New Roman"/>
          <w:i/>
          <w:sz w:val="16"/>
          <w:szCs w:val="16"/>
        </w:rPr>
        <w:t>(Bijv. bescherming, vrijheid, contact, relatie, transparantie, autonomie….)</w:t>
      </w:r>
    </w:p>
    <w:p w14:paraId="79DCFDBB" w14:textId="77777777" w:rsidR="00836E2E" w:rsidRDefault="00836E2E" w:rsidP="00836E2E">
      <w:pPr>
        <w:pStyle w:val="Lijstalinea"/>
        <w:numPr>
          <w:ilvl w:val="0"/>
          <w:numId w:val="2"/>
        </w:numPr>
        <w:spacing w:after="0"/>
        <w:rPr>
          <w:rFonts w:ascii="Times New Roman" w:hAnsi="Times New Roman" w:cs="Times New Roman"/>
          <w:i/>
        </w:rPr>
      </w:pPr>
      <w:r>
        <w:rPr>
          <w:rFonts w:ascii="Times New Roman" w:hAnsi="Times New Roman" w:cs="Times New Roman"/>
          <w:i/>
        </w:rPr>
        <w:t xml:space="preserve">Wat heb ik dan te doen?  (= Norm) </w:t>
      </w:r>
    </w:p>
    <w:p w14:paraId="2DFEDD74" w14:textId="77777777" w:rsidR="00836E2E" w:rsidRDefault="00836E2E" w:rsidP="00836E2E">
      <w:pPr>
        <w:rPr>
          <w:rFonts w:ascii="Times New Roman" w:hAnsi="Times New Roman" w:cs="Times New Roman"/>
        </w:rPr>
      </w:pPr>
      <w:r>
        <w:rPr>
          <w:rFonts w:ascii="Times New Roman" w:hAnsi="Times New Roman" w:cs="Times New Roman"/>
        </w:rPr>
        <w:t xml:space="preserve">De antwoorden worden verzameld en weergegeven. Vervolgens wisselen we daarover uit. </w:t>
      </w:r>
    </w:p>
    <w:p w14:paraId="258281FC" w14:textId="77777777" w:rsidR="00836E2E" w:rsidRDefault="00836E2E" w:rsidP="00836E2E">
      <w:pPr>
        <w:pStyle w:val="Lijstalinea"/>
        <w:numPr>
          <w:ilvl w:val="0"/>
          <w:numId w:val="1"/>
        </w:numPr>
        <w:rPr>
          <w:rFonts w:ascii="Times New Roman" w:hAnsi="Times New Roman" w:cs="Times New Roman"/>
          <w:b/>
        </w:rPr>
      </w:pPr>
      <w:r>
        <w:rPr>
          <w:rFonts w:ascii="Times New Roman" w:hAnsi="Times New Roman" w:cs="Times New Roman"/>
          <w:b/>
        </w:rPr>
        <w:t>De reflectie (2)</w:t>
      </w:r>
    </w:p>
    <w:p w14:paraId="1AC16808"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r>
        <w:rPr>
          <w:rFonts w:ascii="Times New Roman" w:eastAsia="Calibri" w:hAnsi="Times New Roman" w:cs="Times New Roman"/>
          <w:b/>
          <w:color w:val="000000"/>
          <w:lang w:eastAsia="nl-NL"/>
        </w:rPr>
        <w:t>Alle</w:t>
      </w:r>
      <w:r>
        <w:rPr>
          <w:rFonts w:ascii="Times New Roman" w:eastAsia="Calibri" w:hAnsi="Times New Roman" w:cs="Times New Roman"/>
          <w:color w:val="000000"/>
          <w:lang w:eastAsia="nl-NL"/>
        </w:rPr>
        <w:t xml:space="preserve"> deelnemers denken voor zichzelf na. En geven daarna individueel antwoord op de volgende vragen: </w:t>
      </w:r>
    </w:p>
    <w:p w14:paraId="08C0B953" w14:textId="77777777" w:rsidR="00836E2E" w:rsidRDefault="00836E2E" w:rsidP="00836E2E">
      <w:pPr>
        <w:numPr>
          <w:ilvl w:val="0"/>
          <w:numId w:val="3"/>
        </w:numPr>
        <w:spacing w:after="47" w:line="247" w:lineRule="auto"/>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Het is moreel juist dat ik A, B of een alternatief* doe (in gedragstermen) </w:t>
      </w:r>
    </w:p>
    <w:p w14:paraId="64926464" w14:textId="77777777" w:rsidR="00836E2E" w:rsidRDefault="00836E2E" w:rsidP="00836E2E">
      <w:pPr>
        <w:numPr>
          <w:ilvl w:val="0"/>
          <w:numId w:val="3"/>
        </w:numPr>
        <w:spacing w:after="47" w:line="247" w:lineRule="auto"/>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Vanwege mijn volgende waarden en normen (‘omdat </w:t>
      </w:r>
      <w:r>
        <w:rPr>
          <w:rFonts w:ascii="Times New Roman" w:eastAsia="Calibri" w:hAnsi="Times New Roman" w:cs="Times New Roman"/>
          <w:i/>
          <w:color w:val="000000"/>
          <w:lang w:eastAsia="nl-NL"/>
        </w:rPr>
        <w:t>dit</w:t>
      </w:r>
      <w:r>
        <w:rPr>
          <w:rFonts w:ascii="Times New Roman" w:eastAsia="Calibri" w:hAnsi="Times New Roman" w:cs="Times New Roman"/>
          <w:color w:val="000000"/>
          <w:lang w:eastAsia="nl-NL"/>
        </w:rPr>
        <w:t xml:space="preserve"> aspect mij ter harte gaat)</w:t>
      </w:r>
    </w:p>
    <w:p w14:paraId="5F2235DB" w14:textId="77777777" w:rsidR="00836E2E" w:rsidRDefault="00836E2E" w:rsidP="00836E2E">
      <w:pPr>
        <w:numPr>
          <w:ilvl w:val="0"/>
          <w:numId w:val="3"/>
        </w:numPr>
        <w:spacing w:after="47" w:line="247" w:lineRule="auto"/>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Ondanks………….(welk nadeel heeft mijn keuze?) </w:t>
      </w:r>
    </w:p>
    <w:p w14:paraId="3E78F11E" w14:textId="77777777" w:rsidR="00836E2E" w:rsidRDefault="00836E2E" w:rsidP="00836E2E">
      <w:pPr>
        <w:numPr>
          <w:ilvl w:val="0"/>
          <w:numId w:val="3"/>
        </w:numPr>
        <w:spacing w:after="47" w:line="247" w:lineRule="auto"/>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Hoe kan ik schade benoemd bij ‘c’ beperken? </w:t>
      </w:r>
    </w:p>
    <w:p w14:paraId="40C6EE94" w14:textId="77777777" w:rsidR="00836E2E" w:rsidRDefault="00836E2E" w:rsidP="00836E2E">
      <w:pPr>
        <w:numPr>
          <w:ilvl w:val="0"/>
          <w:numId w:val="3"/>
        </w:numPr>
        <w:spacing w:after="18" w:line="247" w:lineRule="auto"/>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Wat heb ik nodig om het gestelde bij ‘a’ daadwerkelijk te doen? (als persoon, team of organisatie) </w:t>
      </w:r>
    </w:p>
    <w:p w14:paraId="2ABB8613" w14:textId="77777777" w:rsidR="00836E2E" w:rsidRDefault="00836E2E" w:rsidP="00836E2E">
      <w:pPr>
        <w:spacing w:after="36"/>
        <w:ind w:left="75"/>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 </w:t>
      </w:r>
    </w:p>
    <w:p w14:paraId="7713465D"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Korte dialoog over overeenkomsten en verschillen in de individuele argumentaties en/of afwegingen .</w:t>
      </w:r>
    </w:p>
    <w:p w14:paraId="397F5838" w14:textId="77777777" w:rsidR="00836E2E" w:rsidRDefault="00836E2E" w:rsidP="00836E2E">
      <w:pPr>
        <w:numPr>
          <w:ilvl w:val="0"/>
          <w:numId w:val="4"/>
        </w:numPr>
        <w:spacing w:after="35" w:line="247" w:lineRule="auto"/>
        <w:ind w:left="795"/>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Kunnen we een consensus ontwaren? Waar liggen springende punten ? </w:t>
      </w:r>
    </w:p>
    <w:p w14:paraId="65682EB0" w14:textId="77777777" w:rsidR="00836E2E" w:rsidRDefault="00836E2E" w:rsidP="00836E2E">
      <w:pPr>
        <w:spacing w:after="35" w:line="247" w:lineRule="auto"/>
        <w:ind w:left="795"/>
        <w:rPr>
          <w:rFonts w:ascii="Times New Roman" w:eastAsia="Calibri" w:hAnsi="Times New Roman" w:cs="Times New Roman"/>
          <w:color w:val="000000"/>
          <w:lang w:eastAsia="nl-NL"/>
        </w:rPr>
      </w:pPr>
    </w:p>
    <w:p w14:paraId="68D407AD" w14:textId="77777777" w:rsidR="00836E2E" w:rsidRDefault="00836E2E" w:rsidP="00836E2E">
      <w:pPr>
        <w:keepNext/>
        <w:keepLines/>
        <w:spacing w:after="0"/>
        <w:ind w:left="88" w:hanging="10"/>
        <w:outlineLvl w:val="2"/>
        <w:rPr>
          <w:rFonts w:ascii="Times New Roman" w:eastAsia="Calibri" w:hAnsi="Times New Roman" w:cs="Times New Roman"/>
          <w:b/>
          <w:color w:val="000000"/>
          <w:lang w:eastAsia="nl-NL"/>
        </w:rPr>
      </w:pPr>
      <w:r>
        <w:rPr>
          <w:rFonts w:ascii="Times New Roman" w:eastAsia="Calibri" w:hAnsi="Times New Roman" w:cs="Times New Roman"/>
          <w:b/>
          <w:color w:val="000000"/>
          <w:lang w:eastAsia="nl-NL"/>
        </w:rPr>
        <w:t xml:space="preserve">    6.  Conclusies en acties </w:t>
      </w:r>
    </w:p>
    <w:p w14:paraId="29376DB6"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Formuleren van een gezamenlijke conclusie met concrete afspraken m.b.t. de kwestie.</w:t>
      </w:r>
    </w:p>
    <w:p w14:paraId="4E78AE3E"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 Het kan ook zijn dat er een eindverantwoordelijke is, die, alles gehoord hebbende, </w:t>
      </w:r>
    </w:p>
    <w:p w14:paraId="06C1532C"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  een eindafweging maakt en een besluit neemt. </w:t>
      </w:r>
    </w:p>
    <w:p w14:paraId="41A07FDF"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p>
    <w:p w14:paraId="45567364"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p>
    <w:p w14:paraId="209593F4" w14:textId="77777777" w:rsidR="00836E2E" w:rsidRDefault="00836E2E" w:rsidP="00836E2E">
      <w:pPr>
        <w:pStyle w:val="Lijstalinea"/>
        <w:numPr>
          <w:ilvl w:val="0"/>
          <w:numId w:val="2"/>
        </w:numPr>
        <w:spacing w:after="47" w:line="247" w:lineRule="auto"/>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Soms is een extra stap mogelijk: denken buiten de doos: suggesties out of </w:t>
      </w:r>
      <w:proofErr w:type="spellStart"/>
      <w:r>
        <w:rPr>
          <w:rFonts w:ascii="Times New Roman" w:eastAsia="Calibri" w:hAnsi="Times New Roman" w:cs="Times New Roman"/>
          <w:color w:val="000000"/>
          <w:lang w:eastAsia="nl-NL"/>
        </w:rPr>
        <w:t>the</w:t>
      </w:r>
      <w:proofErr w:type="spellEnd"/>
      <w:r>
        <w:rPr>
          <w:rFonts w:ascii="Times New Roman" w:eastAsia="Calibri" w:hAnsi="Times New Roman" w:cs="Times New Roman"/>
          <w:color w:val="000000"/>
          <w:lang w:eastAsia="nl-NL"/>
        </w:rPr>
        <w:t xml:space="preserve"> box-waaruit soms een alternatief C uitkomt.</w:t>
      </w:r>
    </w:p>
    <w:p w14:paraId="2559BC34"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p>
    <w:p w14:paraId="7E95D215"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p>
    <w:p w14:paraId="54A95C80"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p>
    <w:p w14:paraId="004E717F"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p>
    <w:p w14:paraId="5C64C431"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p>
    <w:p w14:paraId="20C76857" w14:textId="77777777" w:rsidR="00836E2E" w:rsidRDefault="00836E2E" w:rsidP="00836E2E">
      <w:pPr>
        <w:pBdr>
          <w:top w:val="single" w:sz="4" w:space="1" w:color="auto"/>
          <w:left w:val="single" w:sz="4" w:space="4" w:color="auto"/>
          <w:bottom w:val="single" w:sz="4" w:space="1" w:color="auto"/>
          <w:right w:val="single" w:sz="4" w:space="4" w:color="auto"/>
        </w:pBdr>
        <w:spacing w:after="47" w:line="247" w:lineRule="auto"/>
        <w:ind w:left="70" w:hanging="10"/>
        <w:rPr>
          <w:rFonts w:ascii="Times New Roman" w:eastAsia="Calibri" w:hAnsi="Times New Roman" w:cs="Times New Roman"/>
          <w:b/>
          <w:color w:val="000000"/>
          <w:lang w:eastAsia="nl-NL"/>
        </w:rPr>
      </w:pPr>
      <w:r>
        <w:rPr>
          <w:rFonts w:ascii="Times New Roman" w:eastAsia="Calibri" w:hAnsi="Times New Roman" w:cs="Times New Roman"/>
          <w:b/>
          <w:color w:val="000000"/>
          <w:lang w:eastAsia="nl-NL"/>
        </w:rPr>
        <w:lastRenderedPageBreak/>
        <w:t>II Een  tweede vorm: toetsstenen</w:t>
      </w:r>
    </w:p>
    <w:p w14:paraId="1CFA9FFC" w14:textId="77777777" w:rsidR="00836E2E" w:rsidRDefault="00836E2E" w:rsidP="00836E2E">
      <w:pPr>
        <w:spacing w:after="47" w:line="247" w:lineRule="auto"/>
        <w:ind w:left="70" w:hanging="10"/>
        <w:rPr>
          <w:rFonts w:ascii="Times New Roman" w:eastAsia="Calibri" w:hAnsi="Times New Roman" w:cs="Times New Roman"/>
          <w:b/>
          <w:color w:val="000000"/>
          <w:lang w:eastAsia="nl-NL"/>
        </w:rPr>
      </w:pPr>
    </w:p>
    <w:p w14:paraId="55D839DF"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Bij het nemen van een beslissing of vlak voor het uitvoeren kunnen de zgn. </w:t>
      </w:r>
      <w:r>
        <w:rPr>
          <w:rFonts w:ascii="Times New Roman" w:eastAsia="Calibri" w:hAnsi="Times New Roman" w:cs="Times New Roman"/>
          <w:b/>
          <w:i/>
          <w:color w:val="000000"/>
          <w:lang w:eastAsia="nl-NL"/>
        </w:rPr>
        <w:t>kardinale deugden</w:t>
      </w:r>
      <w:r>
        <w:rPr>
          <w:rFonts w:ascii="Times New Roman" w:eastAsia="Calibri" w:hAnsi="Times New Roman" w:cs="Times New Roman"/>
          <w:color w:val="000000"/>
          <w:lang w:eastAsia="nl-NL"/>
        </w:rPr>
        <w:t xml:space="preserve">  toetsstenen zijn voor  reflectie op de inhoud of uitvoering ervan. Ze hangen samen!  Moed heeft bezonnenheid nodig enz. </w:t>
      </w:r>
    </w:p>
    <w:p w14:paraId="63310A1C"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p>
    <w:p w14:paraId="6B5DB5CD"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r>
        <w:rPr>
          <w:rFonts w:ascii="Times New Roman" w:eastAsia="Calibri" w:hAnsi="Times New Roman" w:cs="Times New Roman"/>
          <w:b/>
          <w:color w:val="000000"/>
          <w:lang w:eastAsia="nl-NL"/>
        </w:rPr>
        <w:t>Bezonnenheid,</w:t>
      </w:r>
      <w:r>
        <w:rPr>
          <w:rFonts w:ascii="Times New Roman" w:eastAsia="Calibri" w:hAnsi="Times New Roman" w:cs="Times New Roman"/>
          <w:color w:val="000000"/>
          <w:lang w:eastAsia="nl-NL"/>
        </w:rPr>
        <w:t xml:space="preserve"> wijsheid: het vermogen om onder ogen te zien wat er speelt, om je niet te laten leiden door illusies of een te beperkt beeld van de werkelijkheid. </w:t>
      </w:r>
    </w:p>
    <w:p w14:paraId="05146D51"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p>
    <w:p w14:paraId="7BB26901"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r>
        <w:rPr>
          <w:rFonts w:ascii="Times New Roman" w:eastAsia="Calibri" w:hAnsi="Times New Roman" w:cs="Times New Roman"/>
          <w:b/>
          <w:color w:val="000000"/>
          <w:lang w:eastAsia="nl-NL"/>
        </w:rPr>
        <w:t>Moed:</w:t>
      </w:r>
      <w:r>
        <w:rPr>
          <w:rFonts w:ascii="Times New Roman" w:eastAsia="Calibri" w:hAnsi="Times New Roman" w:cs="Times New Roman"/>
          <w:color w:val="000000"/>
          <w:lang w:eastAsia="nl-NL"/>
        </w:rPr>
        <w:t xml:space="preserve"> het vermogen om ongemak, angst onder ogen te zien en te verdragen. Om je bezieling (positief idealisme maar bijv. ook je verontwaardiging over een misstand) in te zetten. </w:t>
      </w:r>
    </w:p>
    <w:p w14:paraId="06734E7E"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p>
    <w:p w14:paraId="1096E675"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r>
        <w:rPr>
          <w:rFonts w:ascii="Times New Roman" w:eastAsia="Calibri" w:hAnsi="Times New Roman" w:cs="Times New Roman"/>
          <w:b/>
          <w:color w:val="000000"/>
          <w:lang w:eastAsia="nl-NL"/>
        </w:rPr>
        <w:t>Gematigdheid</w:t>
      </w:r>
      <w:r>
        <w:rPr>
          <w:rFonts w:ascii="Times New Roman" w:eastAsia="Calibri" w:hAnsi="Times New Roman" w:cs="Times New Roman"/>
          <w:color w:val="000000"/>
          <w:lang w:eastAsia="nl-NL"/>
        </w:rPr>
        <w:t xml:space="preserve">:  grenzen stellen aan wat je zou willen, wat je verlangt. </w:t>
      </w:r>
    </w:p>
    <w:p w14:paraId="0813D034"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p>
    <w:p w14:paraId="7B27091E"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r>
        <w:rPr>
          <w:rFonts w:ascii="Times New Roman" w:eastAsia="Calibri" w:hAnsi="Times New Roman" w:cs="Times New Roman"/>
          <w:b/>
          <w:color w:val="000000"/>
          <w:lang w:eastAsia="nl-NL"/>
        </w:rPr>
        <w:t>Rechtvaardigheid</w:t>
      </w:r>
      <w:r>
        <w:rPr>
          <w:rFonts w:ascii="Times New Roman" w:eastAsia="Calibri" w:hAnsi="Times New Roman" w:cs="Times New Roman"/>
          <w:color w:val="000000"/>
          <w:lang w:eastAsia="nl-NL"/>
        </w:rPr>
        <w:t xml:space="preserve">: het vermogen tot balans scheppen, ieder tot zijn recht te laten komen. </w:t>
      </w:r>
    </w:p>
    <w:p w14:paraId="2395C6E0"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p>
    <w:p w14:paraId="43FB4655" w14:textId="77777777" w:rsidR="00836E2E" w:rsidRDefault="00836E2E" w:rsidP="00836E2E">
      <w:pPr>
        <w:spacing w:after="47" w:line="247" w:lineRule="auto"/>
        <w:ind w:left="70" w:hanging="10"/>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Je kunt je dus bij het zoeken naar een beslissing of juist na de voorgenomen beslissing, vlak voor de uitvoering daarvan,  de volgende vragen  stellen (in gesprek met jezelf of met anderen): </w:t>
      </w:r>
    </w:p>
    <w:p w14:paraId="19C6053F" w14:textId="77777777" w:rsidR="00836E2E" w:rsidRDefault="00836E2E" w:rsidP="00836E2E">
      <w:pPr>
        <w:pStyle w:val="Lijstalinea"/>
        <w:numPr>
          <w:ilvl w:val="0"/>
          <w:numId w:val="5"/>
        </w:numPr>
        <w:spacing w:after="47" w:line="247" w:lineRule="auto"/>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Wat heb je hier onder ogen te zien?  Hebben we het veld goed overzien? </w:t>
      </w:r>
    </w:p>
    <w:p w14:paraId="5CC3F79C" w14:textId="77777777" w:rsidR="00836E2E" w:rsidRDefault="00836E2E" w:rsidP="00836E2E">
      <w:pPr>
        <w:pStyle w:val="Lijstalinea"/>
        <w:numPr>
          <w:ilvl w:val="0"/>
          <w:numId w:val="5"/>
        </w:numPr>
        <w:spacing w:after="47" w:line="247" w:lineRule="auto"/>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Welke moed heb je/ hebben wij hier op te brengen? Welke kracht, welke sterke kanten zetten we in?  </w:t>
      </w:r>
    </w:p>
    <w:p w14:paraId="64FEFE93" w14:textId="77777777" w:rsidR="00836E2E" w:rsidRDefault="00836E2E" w:rsidP="00836E2E">
      <w:pPr>
        <w:pStyle w:val="Lijstalinea"/>
        <w:numPr>
          <w:ilvl w:val="0"/>
          <w:numId w:val="5"/>
        </w:numPr>
        <w:spacing w:after="47" w:line="247" w:lineRule="auto"/>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Welk verlangen van jezelf behoor je te temperen, of los te laten?</w:t>
      </w:r>
    </w:p>
    <w:p w14:paraId="2579449D" w14:textId="77777777" w:rsidR="00836E2E" w:rsidRDefault="00836E2E" w:rsidP="00836E2E">
      <w:pPr>
        <w:pStyle w:val="Lijstalinea"/>
        <w:numPr>
          <w:ilvl w:val="0"/>
          <w:numId w:val="5"/>
        </w:numPr>
        <w:spacing w:after="47" w:line="247" w:lineRule="auto"/>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 xml:space="preserve">Wat is er nodig om alle betrokkenen recht te doen? </w:t>
      </w:r>
    </w:p>
    <w:p w14:paraId="384A1480" w14:textId="77777777" w:rsidR="00836E2E" w:rsidRDefault="00836E2E" w:rsidP="00836E2E">
      <w:pPr>
        <w:spacing w:after="47" w:line="247" w:lineRule="auto"/>
        <w:rPr>
          <w:rFonts w:ascii="Times New Roman" w:eastAsia="Calibri" w:hAnsi="Times New Roman" w:cs="Times New Roman"/>
          <w:color w:val="000000"/>
          <w:lang w:eastAsia="nl-NL"/>
        </w:rPr>
      </w:pPr>
    </w:p>
    <w:p w14:paraId="0D0147B2" w14:textId="4E04EB9D" w:rsidR="00836E2E" w:rsidRDefault="00836E2E" w:rsidP="00836E2E">
      <w:pPr>
        <w:spacing w:after="47" w:line="247" w:lineRule="auto"/>
        <w:rPr>
          <w:rFonts w:ascii="Times New Roman" w:eastAsia="Calibri" w:hAnsi="Times New Roman" w:cs="Times New Roman"/>
          <w:color w:val="000000"/>
          <w:lang w:eastAsia="nl-NL"/>
        </w:rPr>
      </w:pPr>
    </w:p>
    <w:p w14:paraId="2DCFCA71" w14:textId="3D26482A" w:rsidR="00DD5747" w:rsidRDefault="00DD5747" w:rsidP="00836E2E">
      <w:pPr>
        <w:spacing w:after="47" w:line="247" w:lineRule="auto"/>
        <w:rPr>
          <w:rFonts w:ascii="Times New Roman" w:eastAsia="Calibri" w:hAnsi="Times New Roman" w:cs="Times New Roman"/>
          <w:color w:val="000000"/>
          <w:lang w:eastAsia="nl-NL"/>
        </w:rPr>
      </w:pPr>
      <w:r>
        <w:rPr>
          <w:rFonts w:ascii="Times New Roman" w:eastAsia="Calibri" w:hAnsi="Times New Roman" w:cs="Times New Roman"/>
          <w:color w:val="000000"/>
          <w:lang w:eastAsia="nl-NL"/>
        </w:rPr>
        <w:t>NB</w:t>
      </w:r>
    </w:p>
    <w:p w14:paraId="00AB3F0D" w14:textId="77777777" w:rsidR="00DD5747" w:rsidRDefault="00DD5747" w:rsidP="00836E2E">
      <w:pPr>
        <w:spacing w:after="47" w:line="247" w:lineRule="auto"/>
        <w:rPr>
          <w:rFonts w:ascii="Times New Roman" w:eastAsia="Calibri" w:hAnsi="Times New Roman" w:cs="Times New Roman"/>
          <w:color w:val="000000"/>
          <w:lang w:eastAsia="nl-NL"/>
        </w:rPr>
      </w:pPr>
    </w:p>
    <w:p w14:paraId="63FFF631" w14:textId="5D68184C" w:rsidR="007B4492" w:rsidRPr="00DD5747" w:rsidRDefault="00DD5747">
      <w:pPr>
        <w:rPr>
          <w:rFonts w:ascii="Times New Roman" w:hAnsi="Times New Roman" w:cs="Times New Roman"/>
          <w:i/>
          <w:iCs/>
        </w:rPr>
      </w:pPr>
      <w:r w:rsidRPr="00DD5747">
        <w:rPr>
          <w:rFonts w:ascii="Times New Roman" w:hAnsi="Times New Roman" w:cs="Times New Roman"/>
          <w:i/>
          <w:iCs/>
        </w:rPr>
        <w:t xml:space="preserve">Tijdens een moreel beraadzijn bezonnenheid en gematigdheid (dialoog, geen debat)  in de gespreksvoering de aangewezendeugden. </w:t>
      </w:r>
    </w:p>
    <w:p w14:paraId="5A85E326" w14:textId="1884E3DD" w:rsidR="00DD5747" w:rsidRPr="00DD5747" w:rsidRDefault="00DD5747">
      <w:pPr>
        <w:rPr>
          <w:rFonts w:ascii="Times New Roman" w:hAnsi="Times New Roman" w:cs="Times New Roman"/>
          <w:i/>
          <w:iCs/>
        </w:rPr>
      </w:pPr>
      <w:r w:rsidRPr="00DD5747">
        <w:rPr>
          <w:rFonts w:ascii="Times New Roman" w:hAnsi="Times New Roman" w:cs="Times New Roman"/>
          <w:i/>
          <w:iCs/>
        </w:rPr>
        <w:t>Bij het innerlijk proces (</w:t>
      </w:r>
      <w:r>
        <w:rPr>
          <w:rFonts w:ascii="Times New Roman" w:hAnsi="Times New Roman" w:cs="Times New Roman"/>
          <w:i/>
          <w:iCs/>
        </w:rPr>
        <w:t xml:space="preserve">het zoeken naar en verwoorden van </w:t>
      </w:r>
      <w:r w:rsidRPr="00DD5747">
        <w:rPr>
          <w:rFonts w:ascii="Times New Roman" w:hAnsi="Times New Roman" w:cs="Times New Roman"/>
          <w:i/>
          <w:iCs/>
        </w:rPr>
        <w:t>de innerlijke waarden) is</w:t>
      </w:r>
      <w:r>
        <w:rPr>
          <w:rFonts w:ascii="Times New Roman" w:hAnsi="Times New Roman" w:cs="Times New Roman"/>
          <w:i/>
          <w:iCs/>
        </w:rPr>
        <w:t xml:space="preserve"> de deugd ‘</w:t>
      </w:r>
      <w:r w:rsidRPr="00DD5747">
        <w:rPr>
          <w:rFonts w:ascii="Times New Roman" w:hAnsi="Times New Roman" w:cs="Times New Roman"/>
          <w:i/>
          <w:iCs/>
        </w:rPr>
        <w:t>moed van belang.</w:t>
      </w:r>
    </w:p>
    <w:p w14:paraId="260AFBD4" w14:textId="647DF052" w:rsidR="00DD5747" w:rsidRPr="00DD5747" w:rsidRDefault="00DD5747">
      <w:pPr>
        <w:rPr>
          <w:rFonts w:ascii="Times New Roman" w:hAnsi="Times New Roman" w:cs="Times New Roman"/>
          <w:i/>
          <w:iCs/>
        </w:rPr>
      </w:pPr>
      <w:r w:rsidRPr="00DD5747">
        <w:rPr>
          <w:rFonts w:ascii="Times New Roman" w:hAnsi="Times New Roman" w:cs="Times New Roman"/>
          <w:i/>
          <w:iCs/>
        </w:rPr>
        <w:t>Voor de gespreksleider en bij het zoeken naar consensus de</w:t>
      </w:r>
      <w:r>
        <w:rPr>
          <w:rFonts w:ascii="Times New Roman" w:hAnsi="Times New Roman" w:cs="Times New Roman"/>
          <w:i/>
          <w:iCs/>
        </w:rPr>
        <w:t xml:space="preserve"> </w:t>
      </w:r>
      <w:r w:rsidRPr="00DD5747">
        <w:rPr>
          <w:rFonts w:ascii="Times New Roman" w:hAnsi="Times New Roman" w:cs="Times New Roman"/>
          <w:i/>
          <w:iCs/>
        </w:rPr>
        <w:t>rec</w:t>
      </w:r>
      <w:r>
        <w:rPr>
          <w:rFonts w:ascii="Times New Roman" w:hAnsi="Times New Roman" w:cs="Times New Roman"/>
          <w:i/>
          <w:iCs/>
        </w:rPr>
        <w:t>h</w:t>
      </w:r>
      <w:r w:rsidRPr="00DD5747">
        <w:rPr>
          <w:rFonts w:ascii="Times New Roman" w:hAnsi="Times New Roman" w:cs="Times New Roman"/>
          <w:i/>
          <w:iCs/>
        </w:rPr>
        <w:t xml:space="preserve">tvaardigheid. </w:t>
      </w:r>
    </w:p>
    <w:p w14:paraId="193E73F2" w14:textId="4E797592" w:rsidR="00DD5747" w:rsidRDefault="00DD5747"/>
    <w:p w14:paraId="757213CE" w14:textId="77777777" w:rsidR="00DD5747" w:rsidRDefault="00DD5747"/>
    <w:sectPr w:rsidR="00DD5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F5734"/>
    <w:multiLevelType w:val="hybridMultilevel"/>
    <w:tmpl w:val="688053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03D1B45"/>
    <w:multiLevelType w:val="hybridMultilevel"/>
    <w:tmpl w:val="D638D6F4"/>
    <w:lvl w:ilvl="0" w:tplc="069250AE">
      <w:start w:val="1"/>
      <w:numFmt w:val="lowerLetter"/>
      <w:lvlText w:val="%1)"/>
      <w:lvlJc w:val="left"/>
      <w:pPr>
        <w:ind w:left="4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3DE54DC">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7529058">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0B62020C">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E93EB6C4">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0ECC25D8">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5288A10">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ED265CC6">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EE82B68">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40D31995"/>
    <w:multiLevelType w:val="hybridMultilevel"/>
    <w:tmpl w:val="25602F5C"/>
    <w:lvl w:ilvl="0" w:tplc="598019C4">
      <w:start w:val="1"/>
      <w:numFmt w:val="bullet"/>
      <w:lvlText w:val="•"/>
      <w:lvlJc w:val="left"/>
      <w:pPr>
        <w:ind w:left="4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F97A6128">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B74448BC">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7321DAA">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643846A0">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B978CBA2">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B296CA90">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45E7E4A">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763C40C8">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51BD16D9"/>
    <w:multiLevelType w:val="hybridMultilevel"/>
    <w:tmpl w:val="692E6034"/>
    <w:lvl w:ilvl="0" w:tplc="A608228A">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66371922"/>
    <w:multiLevelType w:val="hybridMultilevel"/>
    <w:tmpl w:val="DFC40920"/>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2E"/>
    <w:rsid w:val="00083703"/>
    <w:rsid w:val="00130001"/>
    <w:rsid w:val="0060581C"/>
    <w:rsid w:val="006C4A05"/>
    <w:rsid w:val="007B4492"/>
    <w:rsid w:val="00836E2E"/>
    <w:rsid w:val="008A5225"/>
    <w:rsid w:val="00CE1C14"/>
    <w:rsid w:val="00D12674"/>
    <w:rsid w:val="00D40517"/>
    <w:rsid w:val="00DD57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382D"/>
  <w15:chartTrackingRefBased/>
  <w15:docId w15:val="{C4D8B60D-567C-4E91-BB82-37F7BC5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6E2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6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Stichting Emergis</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Goch</dc:creator>
  <cp:keywords/>
  <dc:description/>
  <cp:lastModifiedBy>Wim van Goch</cp:lastModifiedBy>
  <cp:revision>2</cp:revision>
  <dcterms:created xsi:type="dcterms:W3CDTF">2022-03-16T16:22:00Z</dcterms:created>
  <dcterms:modified xsi:type="dcterms:W3CDTF">2022-03-16T16:22:00Z</dcterms:modified>
</cp:coreProperties>
</file>